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A12" w:rsidRDefault="00C74D15">
      <w:r>
        <w:rPr>
          <w:rFonts w:hint="eastAsia"/>
        </w:rPr>
        <w:t>企画部活動報告</w:t>
      </w:r>
    </w:p>
    <w:p w:rsidR="00C74D15" w:rsidRDefault="00C74D15">
      <w:r>
        <w:rPr>
          <w:rFonts w:hint="eastAsia"/>
        </w:rPr>
        <w:t>１　各都道府県市の状況等―昨年からの主だった動き―</w:t>
      </w:r>
    </w:p>
    <w:p w:rsidR="00C74D15" w:rsidRPr="00C74D15" w:rsidRDefault="00C74D15" w:rsidP="00C74D15">
      <w:r>
        <w:rPr>
          <w:rFonts w:hint="eastAsia"/>
        </w:rPr>
        <w:t>（１）</w:t>
      </w:r>
      <w:r w:rsidRPr="00C74D15">
        <w:rPr>
          <w:rFonts w:hint="eastAsia"/>
        </w:rPr>
        <w:t>各都道府県市における教育計画、再編計画等</w:t>
      </w:r>
    </w:p>
    <w:p w:rsidR="00C74D15" w:rsidRPr="00C74D15" w:rsidRDefault="00C74D15" w:rsidP="00C74D15">
      <w:pPr>
        <w:widowControl w:val="0"/>
        <w:spacing w:line="240" w:lineRule="auto"/>
      </w:pPr>
      <w:r w:rsidRPr="00C74D15">
        <w:rPr>
          <w:rFonts w:hint="eastAsia"/>
        </w:rPr>
        <w:t xml:space="preserve">　各都道府県市においては、国の教育計画を受けてそれぞれに策定された教育基本計画、教育大綱に基づき、各種のビジョンを持った教育施策が引き続き着実に推進されている。社会の変化に伴う中・長期計画に基づいた学校再編計画は、年次計画に沿ってそれぞれで実行されており、高校における統廃合や特色をもった学校の創設、特別支援学校の児童生徒増、障害種別併置による再編成等の整備計画も引き続き進められている。</w:t>
      </w:r>
    </w:p>
    <w:p w:rsidR="00C74D15" w:rsidRPr="00C74D15" w:rsidRDefault="00C74D15" w:rsidP="00C74D15">
      <w:pPr>
        <w:widowControl w:val="0"/>
        <w:spacing w:line="240" w:lineRule="auto"/>
        <w:ind w:firstLineChars="100" w:firstLine="210"/>
      </w:pPr>
      <w:r w:rsidRPr="00C74D15">
        <w:rPr>
          <w:rFonts w:hint="eastAsia"/>
        </w:rPr>
        <w:t>また、ライフワークバランスの観点から教職員の働き方改革を進める動きは継続され、具体的な計画を模索しながら策定し、実施されている。</w:t>
      </w:r>
    </w:p>
    <w:p w:rsidR="00C74D15" w:rsidRPr="00C74D15" w:rsidRDefault="00C74D15" w:rsidP="00C74D15">
      <w:pPr>
        <w:widowControl w:val="0"/>
        <w:spacing w:line="240" w:lineRule="auto"/>
        <w:rPr>
          <w:rFonts w:eastAsiaTheme="minorHAnsi"/>
        </w:rPr>
      </w:pPr>
      <w:r w:rsidRPr="00C74D15">
        <w:rPr>
          <w:rFonts w:hint="eastAsia"/>
        </w:rPr>
        <w:t>〈北海道〉令和５年３月に新たな「北海道教育推進計画」を策定、「自立」と「共生」の基本理念実現のため３つの施策の柱と</w:t>
      </w:r>
      <w:r w:rsidRPr="00C74D15">
        <w:t>22</w:t>
      </w:r>
      <w:r w:rsidRPr="00C74D15">
        <w:rPr>
          <w:rFonts w:hint="eastAsia"/>
        </w:rPr>
        <w:t>の施策項目を設定した。中でも項目の一つである「働き方改革の推進」については、学校の教育目標実現に向け人的・物的資源を効果的に活用し真に必要な教育活動に注力するための取組であり学校運営（マネジメント）そのものと定義し、学校改革の取組を支援するとしている。</w:t>
      </w:r>
    </w:p>
    <w:p w:rsidR="00C74D15" w:rsidRPr="00C74D15" w:rsidRDefault="00C74D15" w:rsidP="00C74D15">
      <w:pPr>
        <w:widowControl w:val="0"/>
        <w:spacing w:line="240" w:lineRule="auto"/>
      </w:pPr>
      <w:r w:rsidRPr="00C74D15">
        <w:rPr>
          <w:rFonts w:hint="eastAsia"/>
        </w:rPr>
        <w:t>〈青森県〉</w:t>
      </w:r>
      <w:r w:rsidRPr="00C74D15">
        <w:rPr>
          <w:rFonts w:ascii="ＭＳ 明朝" w:hint="eastAsia"/>
          <w:spacing w:val="-6"/>
        </w:rPr>
        <w:t>令和５年度から５年間の「青森県立高等学校教育改革推進計画第２期実施計画」を令和３年１１月１２日に決定・公表した。</w:t>
      </w:r>
      <w:r w:rsidRPr="00C74D15">
        <w:rPr>
          <w:rFonts w:hint="eastAsia"/>
        </w:rPr>
        <w:t>第１期実施計画に引き続き「充実した教育環境の整備」　　と「各地域の実情への配慮」の観点を考慮し、生徒数が減少する中にあっても、中学生の進路志望等に応じた学校・学科の選択肢を確保するとともに生徒が集団の中で様々な個性や多様な価値観に触れ、協働することにより、確かな学力、逞しい心、学校から社会への円滑な移行に必要な力等を身に付けることができるよう通学環境等に配慮しながら学校規模の標準を踏まえた計画的な学校配置に取り組むこととしている。</w:t>
      </w:r>
    </w:p>
    <w:p w:rsidR="00C74D15" w:rsidRPr="00C74D15" w:rsidRDefault="00C74D15" w:rsidP="00C74D15">
      <w:pPr>
        <w:widowControl w:val="0"/>
        <w:overflowPunct w:val="0"/>
        <w:spacing w:line="240" w:lineRule="auto"/>
        <w:textAlignment w:val="baseline"/>
      </w:pPr>
      <w:r w:rsidRPr="00C74D15">
        <w:rPr>
          <w:rFonts w:hint="eastAsia"/>
        </w:rPr>
        <w:t>〈和歌山県〉</w:t>
      </w:r>
      <w:r w:rsidRPr="00C74D15">
        <w:rPr>
          <w:rFonts w:eastAsiaTheme="minorHAnsi" w:cs="ＭＳ 明朝" w:hint="eastAsia"/>
          <w:kern w:val="0"/>
          <w:szCs w:val="21"/>
        </w:rPr>
        <w:t>令和５年度、新たに今後５年間の教育部門計画である「第４期和歌山県教育振興基本計画」が策定される。本計画を着実に推進するため、計画期間中の毎年度当初に『和歌山県の教育の要点』を、年度末に『教育委員会事務の点検及び評価報告書』を作成することにより、ＰＤＣＡサイクルを確立していく。</w:t>
      </w:r>
    </w:p>
    <w:p w:rsidR="00C74D15" w:rsidRPr="00C74D15" w:rsidRDefault="00C74D15" w:rsidP="00C74D15">
      <w:pPr>
        <w:widowControl w:val="0"/>
        <w:spacing w:line="240" w:lineRule="auto"/>
        <w:rPr>
          <w:rFonts w:asciiTheme="minorEastAsia" w:hAnsiTheme="minorEastAsia"/>
          <w:sz w:val="20"/>
          <w:szCs w:val="20"/>
        </w:rPr>
      </w:pPr>
      <w:r w:rsidRPr="00C74D15">
        <w:rPr>
          <w:rFonts w:hint="eastAsia"/>
        </w:rPr>
        <w:t>〈大阪府〉</w:t>
      </w:r>
      <w:r w:rsidRPr="00C74D15">
        <w:rPr>
          <w:rFonts w:eastAsiaTheme="minorHAnsi" w:hint="eastAsia"/>
          <w:kern w:val="0"/>
        </w:rPr>
        <w:t>令和5 年度から 10 年間の大阪府の教育の方向性を示す、第２次大阪府教育振</w:t>
      </w:r>
      <w:r w:rsidRPr="00C74D15">
        <w:rPr>
          <w:rFonts w:eastAsiaTheme="minorHAnsi" w:hint="eastAsia"/>
          <w:kern w:val="0"/>
        </w:rPr>
        <w:lastRenderedPageBreak/>
        <w:t>興基本計画（以下、「第２次計画」という。）を策定した。子どもたちが急激な時代の変化を乗り越えるとともに、豊かな人生を生き抜く力を身に付けることができるよう、「人生を自ら切り拓いていく人」「認め合い、尊重し、協働していく人」「世界や地域とつながり、社会に貢献していく人」という大阪の教育がはぐくむ３つの人物像を掲げ、７つの基本方針に沿って、大阪の教育力のさらなる向上に取り組むこととした。</w:t>
      </w:r>
    </w:p>
    <w:p w:rsidR="00C74D15" w:rsidRPr="00C74D15" w:rsidRDefault="00C74D15" w:rsidP="00C74D15">
      <w:pPr>
        <w:widowControl w:val="0"/>
        <w:spacing w:line="240" w:lineRule="auto"/>
      </w:pPr>
      <w:r>
        <w:rPr>
          <w:rFonts w:hint="eastAsia"/>
        </w:rPr>
        <w:t>(</w:t>
      </w:r>
      <w:r w:rsidRPr="00C74D15">
        <w:rPr>
          <w:rFonts w:hint="eastAsia"/>
        </w:rPr>
        <w:t>２</w:t>
      </w:r>
      <w:r>
        <w:rPr>
          <w:rFonts w:hint="eastAsia"/>
        </w:rPr>
        <w:t>)</w:t>
      </w:r>
      <w:r w:rsidRPr="00C74D15">
        <w:rPr>
          <w:rFonts w:hint="eastAsia"/>
        </w:rPr>
        <w:t>業務集約化、ICT化等について</w:t>
      </w:r>
    </w:p>
    <w:p w:rsidR="00C74D15" w:rsidRPr="00C74D15" w:rsidRDefault="00C74D15" w:rsidP="00C74D15">
      <w:pPr>
        <w:widowControl w:val="0"/>
        <w:spacing w:line="240" w:lineRule="auto"/>
      </w:pPr>
      <w:r w:rsidRPr="00C74D15">
        <w:rPr>
          <w:rFonts w:hint="eastAsia"/>
        </w:rPr>
        <w:t>〈新潟県〉</w:t>
      </w:r>
      <w:r w:rsidRPr="00C74D15">
        <w:rPr>
          <w:rFonts w:hAnsi="ＭＳ 明朝" w:hint="eastAsia"/>
        </w:rPr>
        <w:t>国の「デジタル社会の実現に向けた重点計画」に基づき、本県では「デジタル改革の実行方針」が策定され、学校現場においても生徒１人１台端末とWi-Fi環境の整備、遠隔授業の推進、新潟県教育支援システムや教育用クラウドサービスの活用による教育の質の向上、県立学校ウェブ出願システムの導入などのＩＣＴを活用した取組が急速に進んでいる。</w:t>
      </w:r>
    </w:p>
    <w:p w:rsidR="00C74D15" w:rsidRPr="00C74D15" w:rsidRDefault="00C74D15" w:rsidP="00C74D15">
      <w:pPr>
        <w:widowControl w:val="0"/>
        <w:spacing w:line="240" w:lineRule="auto"/>
        <w:rPr>
          <w:rFonts w:hAnsi="ＭＳ 明朝"/>
        </w:rPr>
      </w:pPr>
      <w:r w:rsidRPr="00C74D15">
        <w:rPr>
          <w:rFonts w:hint="eastAsia"/>
        </w:rPr>
        <w:t>〈東京都〉</w:t>
      </w:r>
      <w:r w:rsidRPr="00C74D15">
        <w:rPr>
          <w:rFonts w:hint="eastAsia"/>
          <w:kern w:val="0"/>
        </w:rPr>
        <w:t>東京都ＧＩＧＡスクール構想により都立学校においても一人1台端末を実施。各家庭においての負担額は30,000円となりその差額は東京都の補助金という対応で進めてきた。この施策はしばらく続くと思われる。各学校にはWIFIを整備し、GIGAスクール構想に耐えうる回線速度を出せるよう再構築している。タブレットを使った授業、オンライン授業など必要とする教材やシステムの選択など今までになかった経費が発生する。</w:t>
      </w:r>
    </w:p>
    <w:p w:rsidR="00C74D15" w:rsidRPr="00C74D15" w:rsidRDefault="00C74D15" w:rsidP="00C74D15">
      <w:pPr>
        <w:widowControl w:val="0"/>
        <w:spacing w:line="240" w:lineRule="auto"/>
      </w:pPr>
      <w:r>
        <w:rPr>
          <w:rFonts w:hint="eastAsia"/>
        </w:rPr>
        <w:t>(</w:t>
      </w:r>
      <w:r w:rsidRPr="00C74D15">
        <w:rPr>
          <w:rFonts w:hint="eastAsia"/>
        </w:rPr>
        <w:t>３</w:t>
      </w:r>
      <w:r>
        <w:rPr>
          <w:rFonts w:hint="eastAsia"/>
        </w:rPr>
        <w:t>)</w:t>
      </w:r>
      <w:r w:rsidRPr="00C74D15">
        <w:rPr>
          <w:rFonts w:hint="eastAsia"/>
        </w:rPr>
        <w:t xml:space="preserve">　事務長会における研究、研修等について</w:t>
      </w:r>
    </w:p>
    <w:p w:rsidR="00C74D15" w:rsidRPr="00C74D15" w:rsidRDefault="00C74D15" w:rsidP="00C74D15">
      <w:pPr>
        <w:widowControl w:val="0"/>
        <w:spacing w:line="240" w:lineRule="auto"/>
        <w:ind w:firstLineChars="100" w:firstLine="210"/>
      </w:pPr>
      <w:r w:rsidRPr="00C74D15">
        <w:rPr>
          <w:rFonts w:hint="eastAsia"/>
        </w:rPr>
        <w:t>令和4年度は新型コロナ感染予防の観点から開講のほとんどが中止かオンライン開催となり、書面開催やZ</w:t>
      </w:r>
      <w:r w:rsidRPr="00C74D15">
        <w:t>OO</w:t>
      </w:r>
      <w:r w:rsidRPr="00C74D15">
        <w:rPr>
          <w:rFonts w:hint="eastAsia"/>
        </w:rPr>
        <w:t>M等を用いたオンライン会議を実施してきた。</w:t>
      </w:r>
    </w:p>
    <w:p w:rsidR="00C74D15" w:rsidRPr="00C74D15" w:rsidRDefault="00C74D15" w:rsidP="00C74D15">
      <w:pPr>
        <w:widowControl w:val="0"/>
        <w:spacing w:line="240" w:lineRule="auto"/>
      </w:pPr>
      <w:r w:rsidRPr="00C74D15">
        <w:rPr>
          <w:rFonts w:hint="eastAsia"/>
        </w:rPr>
        <w:t xml:space="preserve">　令和５年度において、新型コロナ感染症が５類に指定され、対面式の研修会等が開催が予定されるようになった。</w:t>
      </w:r>
    </w:p>
    <w:p w:rsidR="00C74D15" w:rsidRPr="00C74D15" w:rsidRDefault="00C74D15" w:rsidP="00C74D15">
      <w:pPr>
        <w:widowControl w:val="0"/>
        <w:spacing w:line="240" w:lineRule="auto"/>
      </w:pPr>
      <w:r>
        <w:rPr>
          <w:rFonts w:hint="eastAsia"/>
        </w:rPr>
        <w:t>(</w:t>
      </w:r>
      <w:r w:rsidRPr="00C74D15">
        <w:rPr>
          <w:rFonts w:hint="eastAsia"/>
        </w:rPr>
        <w:t>４</w:t>
      </w:r>
      <w:r>
        <w:rPr>
          <w:rFonts w:hint="eastAsia"/>
        </w:rPr>
        <w:t>)</w:t>
      </w:r>
      <w:r w:rsidRPr="00C74D15">
        <w:rPr>
          <w:rFonts w:hint="eastAsia"/>
        </w:rPr>
        <w:t>事務職員等定数削減、任用等について</w:t>
      </w:r>
    </w:p>
    <w:p w:rsidR="00C74D15" w:rsidRPr="00C74D15" w:rsidRDefault="00C74D15" w:rsidP="00C74D15">
      <w:pPr>
        <w:widowControl w:val="0"/>
        <w:spacing w:line="240" w:lineRule="auto"/>
      </w:pPr>
      <w:r>
        <w:rPr>
          <w:rFonts w:hint="eastAsia"/>
        </w:rPr>
        <w:t xml:space="preserve">　</w:t>
      </w:r>
      <w:r w:rsidRPr="00C74D15">
        <w:rPr>
          <w:rFonts w:hint="eastAsia"/>
        </w:rPr>
        <w:t>児童数減少と、学校の統廃合により、事務職員の減少がどの都道府県市でも顕著であり、また、学校事務単独採用が無くなるなど、人事異動の一環としての学校事務への配属が多くなっている。</w:t>
      </w:r>
    </w:p>
    <w:p w:rsidR="00C74D15" w:rsidRPr="00C74D15" w:rsidRDefault="00C74D15" w:rsidP="00C74D15">
      <w:pPr>
        <w:widowControl w:val="0"/>
        <w:spacing w:line="240" w:lineRule="auto"/>
      </w:pPr>
      <w:r>
        <w:rPr>
          <w:rFonts w:hint="eastAsia"/>
        </w:rPr>
        <w:t xml:space="preserve">　</w:t>
      </w:r>
      <w:r w:rsidRPr="00C74D15">
        <w:rPr>
          <w:rFonts w:hint="eastAsia"/>
        </w:rPr>
        <w:t>経験の浅い事務長、職員の増加が学校の事務運営上いろいろな課題を生み出し、研修会などや情報提供を通して支援を行っている都道府県市の事務長会が多くみられる。</w:t>
      </w:r>
    </w:p>
    <w:p w:rsidR="00C74D15" w:rsidRPr="00C74D15" w:rsidRDefault="00C74D15" w:rsidP="00C74D15">
      <w:pPr>
        <w:widowControl w:val="0"/>
        <w:spacing w:line="240" w:lineRule="auto"/>
      </w:pPr>
    </w:p>
    <w:p w:rsidR="00C74D15" w:rsidRPr="00C74D15" w:rsidRDefault="00C74D15" w:rsidP="00C74D15">
      <w:pPr>
        <w:widowControl w:val="0"/>
        <w:spacing w:line="240" w:lineRule="auto"/>
      </w:pPr>
      <w:r>
        <w:rPr>
          <w:rFonts w:hint="eastAsia"/>
        </w:rPr>
        <w:t>(</w:t>
      </w:r>
      <w:r w:rsidRPr="00C74D15">
        <w:rPr>
          <w:rFonts w:hint="eastAsia"/>
        </w:rPr>
        <w:t>５</w:t>
      </w:r>
      <w:r>
        <w:rPr>
          <w:rFonts w:hint="eastAsia"/>
        </w:rPr>
        <w:t>)</w:t>
      </w:r>
      <w:r w:rsidRPr="00C74D15">
        <w:rPr>
          <w:rFonts w:hint="eastAsia"/>
        </w:rPr>
        <w:t>事務長会の活動について</w:t>
      </w:r>
    </w:p>
    <w:p w:rsidR="00C74D15" w:rsidRPr="00C74D15" w:rsidRDefault="00C74D15" w:rsidP="00C74D15">
      <w:pPr>
        <w:widowControl w:val="0"/>
        <w:spacing w:line="240" w:lineRule="auto"/>
      </w:pPr>
      <w:r>
        <w:rPr>
          <w:rFonts w:hint="eastAsia"/>
        </w:rPr>
        <w:t xml:space="preserve">　</w:t>
      </w:r>
      <w:r w:rsidRPr="00C74D15">
        <w:rPr>
          <w:rFonts w:hint="eastAsia"/>
        </w:rPr>
        <w:t>各都道府県市は、コロナの５類指定に伴い、対面式の研修会や情報交換会などを企画しており、従前中止していた研修、会議等も復活しつつある。</w:t>
      </w:r>
    </w:p>
    <w:p w:rsidR="00C74D15" w:rsidRPr="00C74D15" w:rsidRDefault="00C74D15" w:rsidP="00C74D15">
      <w:pPr>
        <w:widowControl w:val="0"/>
        <w:spacing w:line="240" w:lineRule="auto"/>
      </w:pPr>
      <w:r>
        <w:rPr>
          <w:rFonts w:hint="eastAsia"/>
        </w:rPr>
        <w:t>（６）</w:t>
      </w:r>
      <w:r w:rsidRPr="00C74D15">
        <w:rPr>
          <w:rFonts w:hint="eastAsia"/>
        </w:rPr>
        <w:t>これからの課題</w:t>
      </w:r>
    </w:p>
    <w:p w:rsidR="00C74D15" w:rsidRPr="00C74D15" w:rsidRDefault="00C74D15" w:rsidP="00C74D15">
      <w:pPr>
        <w:widowControl w:val="0"/>
        <w:spacing w:line="240" w:lineRule="auto"/>
      </w:pPr>
      <w:r w:rsidRPr="00C74D15">
        <w:rPr>
          <w:rFonts w:hint="eastAsia"/>
        </w:rPr>
        <w:t xml:space="preserve">   職員数の削減と、学校事務の経験が浅い職員が増えてきたこと、さらに就学支援金など補助金教務の増大によって事務室業務の困難度が増しており、事務長の責任や業務量も重いものとなっている。</w:t>
      </w:r>
    </w:p>
    <w:p w:rsidR="00C74D15" w:rsidRPr="00C74D15" w:rsidRDefault="00C74D15" w:rsidP="00C74D15">
      <w:pPr>
        <w:widowControl w:val="0"/>
        <w:spacing w:line="240" w:lineRule="auto"/>
      </w:pPr>
      <w:r w:rsidRPr="00C74D15">
        <w:rPr>
          <w:rFonts w:hint="eastAsia"/>
        </w:rPr>
        <w:t xml:space="preserve">　さらに人事交流が盛んになることで、学校事務未経験の事務職員、事務長も増えており、業務上の問題もあるが、彼らは数年でまた異動することが多いため、事務長会や事務職員会の活動に支障をきたすようになってきている。</w:t>
      </w:r>
    </w:p>
    <w:p w:rsidR="00C74D15" w:rsidRDefault="00C74D15"/>
    <w:p w:rsidR="00C74D15" w:rsidRDefault="00C74D15">
      <w:r>
        <w:rPr>
          <w:rFonts w:hint="eastAsia"/>
        </w:rPr>
        <w:t>２企画部の活動状況</w:t>
      </w:r>
    </w:p>
    <w:p w:rsidR="00C74D15" w:rsidRDefault="00C74D15" w:rsidP="00C74D15">
      <w:r>
        <w:rPr>
          <w:rFonts w:hint="eastAsia"/>
        </w:rPr>
        <w:t>（１）会報について</w:t>
      </w:r>
    </w:p>
    <w:p w:rsidR="00C74D15" w:rsidRDefault="00C74D15" w:rsidP="00C74D15">
      <w:r>
        <w:rPr>
          <w:rFonts w:hint="eastAsia"/>
        </w:rPr>
        <w:t xml:space="preserve">　　　年３回、</w:t>
      </w:r>
      <w:r w:rsidR="00E27E1A">
        <w:rPr>
          <w:rFonts w:hint="eastAsia"/>
        </w:rPr>
        <w:t>７月１０月、１月の発行を予定</w:t>
      </w:r>
    </w:p>
    <w:p w:rsidR="00C74D15" w:rsidRDefault="00E27E1A" w:rsidP="00C74D15">
      <w:r>
        <w:rPr>
          <w:rFonts w:hint="eastAsia"/>
        </w:rPr>
        <w:t>（２）表彰業務</w:t>
      </w:r>
    </w:p>
    <w:p w:rsidR="00C74D15" w:rsidRDefault="00E27E1A" w:rsidP="00966AD2">
      <w:pPr>
        <w:ind w:left="420" w:hangingChars="200" w:hanging="420"/>
      </w:pPr>
      <w:r>
        <w:rPr>
          <w:rFonts w:hint="eastAsia"/>
        </w:rPr>
        <w:t xml:space="preserve">　　　４月より各都道府県市より表彰規程に基づいて推薦者を募集。表彰審査委員会にて審査ののち、</w:t>
      </w:r>
      <w:r w:rsidR="00966AD2">
        <w:rPr>
          <w:rFonts w:hint="eastAsia"/>
        </w:rPr>
        <w:t>総会にて表彰する。</w:t>
      </w:r>
    </w:p>
    <w:p w:rsidR="00E27E1A" w:rsidRDefault="00966AD2">
      <w:r>
        <w:rPr>
          <w:rFonts w:hint="eastAsia"/>
        </w:rPr>
        <w:t>（３）HPについて</w:t>
      </w:r>
    </w:p>
    <w:p w:rsidR="004136CB" w:rsidRPr="00643EBA" w:rsidRDefault="00966AD2" w:rsidP="004136CB">
      <w:r>
        <w:rPr>
          <w:rFonts w:hint="eastAsia"/>
        </w:rPr>
        <w:t xml:space="preserve">　　　</w:t>
      </w:r>
      <w:r w:rsidR="004136CB" w:rsidRPr="00643EBA">
        <w:rPr>
          <w:rFonts w:hint="eastAsia"/>
        </w:rPr>
        <w:t>年間掲載記事</w:t>
      </w:r>
    </w:p>
    <w:p w:rsidR="004136CB" w:rsidRPr="00643EBA" w:rsidRDefault="004136CB" w:rsidP="004136CB">
      <w:pPr>
        <w:widowControl w:val="0"/>
        <w:spacing w:line="240" w:lineRule="auto"/>
        <w:ind w:firstLineChars="200" w:firstLine="420"/>
      </w:pPr>
      <w:r w:rsidRPr="00643EBA">
        <w:rPr>
          <w:rFonts w:hint="eastAsia"/>
        </w:rPr>
        <w:t>1</w:t>
      </w:r>
      <w:r w:rsidRPr="00643EBA">
        <w:t xml:space="preserve">  </w:t>
      </w:r>
      <w:r w:rsidRPr="00643EBA">
        <w:rPr>
          <w:rFonts w:hint="eastAsia"/>
        </w:rPr>
        <w:t>理事会報告　年2回</w:t>
      </w:r>
    </w:p>
    <w:p w:rsidR="004136CB" w:rsidRPr="00643EBA" w:rsidRDefault="004136CB" w:rsidP="004136CB">
      <w:pPr>
        <w:widowControl w:val="0"/>
        <w:spacing w:line="240" w:lineRule="auto"/>
      </w:pPr>
      <w:r w:rsidRPr="00643EBA">
        <w:rPr>
          <w:rFonts w:hint="eastAsia"/>
        </w:rPr>
        <w:t xml:space="preserve">　 </w:t>
      </w:r>
      <w:r w:rsidRPr="00643EBA">
        <w:t xml:space="preserve">    </w:t>
      </w:r>
      <w:r w:rsidRPr="00643EBA">
        <w:rPr>
          <w:rFonts w:hint="eastAsia"/>
        </w:rPr>
        <w:t xml:space="preserve">報告内容（文書）　</w:t>
      </w:r>
    </w:p>
    <w:p w:rsidR="004136CB" w:rsidRPr="00643EBA" w:rsidRDefault="004136CB" w:rsidP="004136CB">
      <w:pPr>
        <w:widowControl w:val="0"/>
        <w:spacing w:line="240" w:lineRule="auto"/>
        <w:ind w:firstLineChars="350" w:firstLine="735"/>
      </w:pPr>
      <w:r w:rsidRPr="00643EBA">
        <w:rPr>
          <w:rFonts w:hint="eastAsia"/>
        </w:rPr>
        <w:t>講演会（ビデオ　ＭＰ４に変換したもの）</w:t>
      </w:r>
    </w:p>
    <w:p w:rsidR="004136CB" w:rsidRPr="00643EBA" w:rsidRDefault="004136CB" w:rsidP="004136CB">
      <w:pPr>
        <w:widowControl w:val="0"/>
        <w:spacing w:line="240" w:lineRule="auto"/>
        <w:ind w:firstLineChars="150" w:firstLine="315"/>
      </w:pPr>
      <w:r w:rsidRPr="00643EBA">
        <w:rPr>
          <w:rFonts w:hint="eastAsia"/>
        </w:rPr>
        <w:t>２ 各地域の大会報告</w:t>
      </w:r>
    </w:p>
    <w:p w:rsidR="004136CB" w:rsidRPr="00643EBA" w:rsidRDefault="004136CB" w:rsidP="004136CB">
      <w:pPr>
        <w:widowControl w:val="0"/>
        <w:spacing w:line="240" w:lineRule="auto"/>
        <w:ind w:left="1050" w:hangingChars="500" w:hanging="1050"/>
      </w:pPr>
      <w:r w:rsidRPr="00643EBA">
        <w:rPr>
          <w:rFonts w:hint="eastAsia"/>
        </w:rPr>
        <w:t xml:space="preserve">　 </w:t>
      </w:r>
      <w:r w:rsidRPr="00643EBA">
        <w:t xml:space="preserve">    </w:t>
      </w:r>
      <w:r w:rsidRPr="00643EBA">
        <w:rPr>
          <w:rFonts w:hint="eastAsia"/>
        </w:rPr>
        <w:t xml:space="preserve">各地域の大会(北海道・東北区・関東区・関西・中国四国・九州）　</w:t>
      </w:r>
    </w:p>
    <w:p w:rsidR="004136CB" w:rsidRPr="00643EBA" w:rsidRDefault="004136CB" w:rsidP="004136CB">
      <w:pPr>
        <w:widowControl w:val="0"/>
        <w:spacing w:line="240" w:lineRule="auto"/>
        <w:ind w:left="1050" w:hangingChars="500" w:hanging="1050"/>
      </w:pPr>
      <w:r w:rsidRPr="00643EBA">
        <w:rPr>
          <w:rFonts w:hint="eastAsia"/>
        </w:rPr>
        <w:t xml:space="preserve">　　　　①地区大会報告　要綱等の掲載</w:t>
      </w:r>
    </w:p>
    <w:p w:rsidR="004136CB" w:rsidRPr="00643EBA" w:rsidRDefault="004136CB" w:rsidP="004136CB">
      <w:pPr>
        <w:widowControl w:val="0"/>
        <w:spacing w:line="240" w:lineRule="auto"/>
      </w:pPr>
      <w:r w:rsidRPr="00643EBA">
        <w:rPr>
          <w:rFonts w:hint="eastAsia"/>
        </w:rPr>
        <w:t xml:space="preserve">　　　　②講演会（ＭＰ４に変換したもの）</w:t>
      </w:r>
    </w:p>
    <w:p w:rsidR="004136CB" w:rsidRPr="00643EBA" w:rsidRDefault="004136CB" w:rsidP="004136CB">
      <w:pPr>
        <w:widowControl w:val="0"/>
        <w:spacing w:line="240" w:lineRule="auto"/>
      </w:pPr>
      <w:r w:rsidRPr="004136CB">
        <w:rPr>
          <w:rFonts w:hint="eastAsia"/>
        </w:rPr>
        <w:lastRenderedPageBreak/>
        <w:t xml:space="preserve">　　　</w:t>
      </w:r>
      <w:r w:rsidRPr="004136CB">
        <w:rPr>
          <w:rFonts w:hint="eastAsia"/>
          <w:color w:val="FF0000"/>
        </w:rPr>
        <w:t xml:space="preserve">　</w:t>
      </w:r>
      <w:r w:rsidRPr="00643EBA">
        <w:rPr>
          <w:rFonts w:hint="eastAsia"/>
        </w:rPr>
        <w:t>③大会雑感など</w:t>
      </w:r>
    </w:p>
    <w:p w:rsidR="004136CB" w:rsidRPr="00643EBA" w:rsidRDefault="004136CB" w:rsidP="004136CB">
      <w:pPr>
        <w:widowControl w:val="0"/>
        <w:spacing w:line="240" w:lineRule="auto"/>
        <w:ind w:firstLineChars="50" w:firstLine="105"/>
      </w:pPr>
      <w:r w:rsidRPr="00643EBA">
        <w:rPr>
          <w:rFonts w:hint="eastAsia"/>
        </w:rPr>
        <w:t>３ 全国事務長会研究協議会報告　　　年1回</w:t>
      </w:r>
    </w:p>
    <w:p w:rsidR="004136CB" w:rsidRPr="00643EBA" w:rsidRDefault="004136CB" w:rsidP="004136CB">
      <w:pPr>
        <w:widowControl w:val="0"/>
        <w:spacing w:line="240" w:lineRule="auto"/>
      </w:pPr>
      <w:r w:rsidRPr="00643EBA">
        <w:rPr>
          <w:rFonts w:hint="eastAsia"/>
        </w:rPr>
        <w:t xml:space="preserve">　　　　①報告記事</w:t>
      </w:r>
    </w:p>
    <w:p w:rsidR="004136CB" w:rsidRPr="00643EBA" w:rsidRDefault="004136CB" w:rsidP="004136CB">
      <w:pPr>
        <w:widowControl w:val="0"/>
        <w:spacing w:line="240" w:lineRule="auto"/>
      </w:pPr>
      <w:r w:rsidRPr="00643EBA">
        <w:rPr>
          <w:rFonts w:hint="eastAsia"/>
        </w:rPr>
        <w:t xml:space="preserve">　　　　②講演会ビデオ（あれば）</w:t>
      </w:r>
    </w:p>
    <w:p w:rsidR="004136CB" w:rsidRPr="00643EBA" w:rsidRDefault="004136CB" w:rsidP="004136CB">
      <w:pPr>
        <w:widowControl w:val="0"/>
        <w:spacing w:line="240" w:lineRule="auto"/>
        <w:ind w:firstLineChars="50" w:firstLine="105"/>
      </w:pPr>
      <w:r w:rsidRPr="00643EBA">
        <w:rPr>
          <w:rFonts w:hint="eastAsia"/>
        </w:rPr>
        <w:t>４ 各地域団体連絡先等のリンクの整理　　　年1回</w:t>
      </w:r>
    </w:p>
    <w:p w:rsidR="004136CB" w:rsidRPr="00643EBA" w:rsidRDefault="004136CB" w:rsidP="004136CB">
      <w:pPr>
        <w:widowControl w:val="0"/>
        <w:spacing w:line="240" w:lineRule="auto"/>
        <w:ind w:firstLineChars="50" w:firstLine="105"/>
      </w:pPr>
      <w:r w:rsidRPr="00643EBA">
        <w:rPr>
          <w:rFonts w:hint="eastAsia"/>
        </w:rPr>
        <w:t>５ 全国事務長会会</w:t>
      </w:r>
      <w:bookmarkStart w:id="0" w:name="_GoBack"/>
      <w:bookmarkEnd w:id="0"/>
      <w:r w:rsidRPr="00643EBA">
        <w:rPr>
          <w:rFonts w:hint="eastAsia"/>
        </w:rPr>
        <w:t>報　年3回　　　記事の掲載</w:t>
      </w:r>
    </w:p>
    <w:sectPr w:rsidR="004136CB" w:rsidRPr="00643EBA" w:rsidSect="00CD3AF3">
      <w:pgSz w:w="11906" w:h="16838" w:code="9"/>
      <w:pgMar w:top="567" w:right="1701" w:bottom="567" w:left="1701" w:header="851" w:footer="992" w:gutter="0"/>
      <w:cols w:space="425"/>
      <w:docGrid w:type="lines" w:linePitch="286" w:charSpace="39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C1E" w:rsidRDefault="00F01C1E" w:rsidP="004136CB">
      <w:pPr>
        <w:spacing w:line="240" w:lineRule="auto"/>
      </w:pPr>
      <w:r>
        <w:separator/>
      </w:r>
    </w:p>
  </w:endnote>
  <w:endnote w:type="continuationSeparator" w:id="0">
    <w:p w:rsidR="00F01C1E" w:rsidRDefault="00F01C1E" w:rsidP="004136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C1E" w:rsidRDefault="00F01C1E" w:rsidP="004136CB">
      <w:pPr>
        <w:spacing w:line="240" w:lineRule="auto"/>
      </w:pPr>
      <w:r>
        <w:separator/>
      </w:r>
    </w:p>
  </w:footnote>
  <w:footnote w:type="continuationSeparator" w:id="0">
    <w:p w:rsidR="00F01C1E" w:rsidRDefault="00F01C1E" w:rsidP="004136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6351"/>
    <w:multiLevelType w:val="hybridMultilevel"/>
    <w:tmpl w:val="ADCCD880"/>
    <w:lvl w:ilvl="0" w:tplc="34D2A3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4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15"/>
    <w:rsid w:val="000C55A8"/>
    <w:rsid w:val="004136CB"/>
    <w:rsid w:val="00643EBA"/>
    <w:rsid w:val="00710BA9"/>
    <w:rsid w:val="007A696B"/>
    <w:rsid w:val="008579A0"/>
    <w:rsid w:val="00966AD2"/>
    <w:rsid w:val="009E4754"/>
    <w:rsid w:val="00B23A12"/>
    <w:rsid w:val="00C74D15"/>
    <w:rsid w:val="00CD3AF3"/>
    <w:rsid w:val="00E27E1A"/>
    <w:rsid w:val="00F01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7AFED2-9290-4930-9BA6-EDED2595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D15"/>
    <w:pPr>
      <w:ind w:leftChars="400" w:left="840"/>
    </w:pPr>
  </w:style>
  <w:style w:type="paragraph" w:styleId="a4">
    <w:name w:val="header"/>
    <w:basedOn w:val="a"/>
    <w:link w:val="a5"/>
    <w:uiPriority w:val="99"/>
    <w:unhideWhenUsed/>
    <w:rsid w:val="004136CB"/>
    <w:pPr>
      <w:tabs>
        <w:tab w:val="center" w:pos="4252"/>
        <w:tab w:val="right" w:pos="8504"/>
      </w:tabs>
      <w:snapToGrid w:val="0"/>
    </w:pPr>
  </w:style>
  <w:style w:type="character" w:customStyle="1" w:styleId="a5">
    <w:name w:val="ヘッダー (文字)"/>
    <w:basedOn w:val="a0"/>
    <w:link w:val="a4"/>
    <w:uiPriority w:val="99"/>
    <w:rsid w:val="004136CB"/>
  </w:style>
  <w:style w:type="paragraph" w:styleId="a6">
    <w:name w:val="footer"/>
    <w:basedOn w:val="a"/>
    <w:link w:val="a7"/>
    <w:uiPriority w:val="99"/>
    <w:unhideWhenUsed/>
    <w:rsid w:val="004136CB"/>
    <w:pPr>
      <w:tabs>
        <w:tab w:val="center" w:pos="4252"/>
        <w:tab w:val="right" w:pos="8504"/>
      </w:tabs>
      <w:snapToGrid w:val="0"/>
    </w:pPr>
  </w:style>
  <w:style w:type="character" w:customStyle="1" w:styleId="a7">
    <w:name w:val="フッター (文字)"/>
    <w:basedOn w:val="a0"/>
    <w:link w:val="a6"/>
    <w:uiPriority w:val="99"/>
    <w:rsid w:val="00413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孝仁</dc:creator>
  <cp:keywords/>
  <dc:description/>
  <cp:lastModifiedBy>（渋女高）斎藤 恵美</cp:lastModifiedBy>
  <cp:revision>5</cp:revision>
  <dcterms:created xsi:type="dcterms:W3CDTF">2023-11-08T05:33:00Z</dcterms:created>
  <dcterms:modified xsi:type="dcterms:W3CDTF">2023-11-08T23:40:00Z</dcterms:modified>
</cp:coreProperties>
</file>